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AEA" w:rsidRDefault="00B74E80" w:rsidP="005D3440">
      <w:pPr>
        <w:jc w:val="center"/>
      </w:pPr>
      <w:r>
        <w:rPr>
          <w:noProof/>
        </w:rPr>
        <w:drawing>
          <wp:inline distT="0" distB="0" distL="0" distR="0">
            <wp:extent cx="5562014" cy="15621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earch Conference - 010519_A4 width banner-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61400" cy="1590013"/>
                    </a:xfrm>
                    <a:prstGeom prst="rect">
                      <a:avLst/>
                    </a:prstGeom>
                  </pic:spPr>
                </pic:pic>
              </a:graphicData>
            </a:graphic>
          </wp:inline>
        </w:drawing>
      </w:r>
      <w:bookmarkStart w:id="0" w:name="_gjdgxs" w:colFirst="0" w:colLast="0"/>
      <w:bookmarkEnd w:id="0"/>
    </w:p>
    <w:p w:rsidR="005D3440" w:rsidRPr="005D3440" w:rsidRDefault="005D3440" w:rsidP="005D3440">
      <w:pPr>
        <w:spacing w:after="0" w:line="240" w:lineRule="auto"/>
        <w:rPr>
          <w:b/>
          <w:color w:val="000000"/>
          <w:sz w:val="28"/>
          <w:szCs w:val="28"/>
        </w:rPr>
      </w:pPr>
      <w:r w:rsidRPr="005D3440">
        <w:rPr>
          <w:b/>
          <w:color w:val="000000"/>
          <w:sz w:val="28"/>
          <w:szCs w:val="28"/>
        </w:rPr>
        <w:t xml:space="preserve">Arts and Humanities and Social Sciences Researcher Conference Programme </w:t>
      </w:r>
    </w:p>
    <w:p w:rsidR="005D3440" w:rsidRPr="005D3440" w:rsidRDefault="005D3440" w:rsidP="005D3440">
      <w:pPr>
        <w:spacing w:after="0" w:line="240" w:lineRule="auto"/>
        <w:rPr>
          <w:b/>
          <w:color w:val="000000"/>
          <w:sz w:val="28"/>
          <w:szCs w:val="28"/>
        </w:rPr>
      </w:pPr>
      <w:r w:rsidRPr="005D3440">
        <w:rPr>
          <w:b/>
          <w:color w:val="000000"/>
          <w:sz w:val="28"/>
          <w:szCs w:val="28"/>
        </w:rPr>
        <w:t>Lakehouse, Ron Cooke Hub</w:t>
      </w:r>
    </w:p>
    <w:p w:rsidR="005D3440" w:rsidRPr="005D3440" w:rsidRDefault="005D3440" w:rsidP="005D3440">
      <w:pPr>
        <w:spacing w:after="0" w:line="240" w:lineRule="auto"/>
        <w:rPr>
          <w:color w:val="000000"/>
          <w:sz w:val="28"/>
          <w:szCs w:val="28"/>
        </w:rPr>
      </w:pPr>
      <w:r w:rsidRPr="005D3440">
        <w:rPr>
          <w:b/>
          <w:color w:val="000000"/>
          <w:sz w:val="28"/>
          <w:szCs w:val="28"/>
        </w:rPr>
        <w:t>16 May 2019</w:t>
      </w:r>
    </w:p>
    <w:p w:rsidR="005D3440" w:rsidRPr="005D3440" w:rsidRDefault="005D3440" w:rsidP="005D3440">
      <w:pPr>
        <w:spacing w:after="0" w:line="240" w:lineRule="auto"/>
        <w:rPr>
          <w:color w:val="000000"/>
        </w:rPr>
      </w:pPr>
    </w:p>
    <w:p w:rsidR="005D3440" w:rsidRPr="005D3440" w:rsidRDefault="005D3440" w:rsidP="005D3440">
      <w:pPr>
        <w:spacing w:after="0" w:line="240" w:lineRule="auto"/>
        <w:rPr>
          <w:color w:val="000000"/>
        </w:rPr>
      </w:pPr>
    </w:p>
    <w:p w:rsidR="005D3440" w:rsidRPr="005D3440" w:rsidRDefault="005D3440" w:rsidP="005D3440">
      <w:pPr>
        <w:spacing w:after="0" w:line="240" w:lineRule="auto"/>
      </w:pPr>
      <w:r w:rsidRPr="005D3440">
        <w:rPr>
          <w:color w:val="000000"/>
        </w:rPr>
        <w:t xml:space="preserve">9.00-9.15: </w:t>
      </w:r>
      <w:r w:rsidRPr="005D3440">
        <w:rPr>
          <w:color w:val="000000"/>
        </w:rPr>
        <w:tab/>
        <w:t xml:space="preserve">Coffee/tea &amp; registration </w:t>
      </w:r>
    </w:p>
    <w:p w:rsidR="005D3440" w:rsidRPr="005D3440" w:rsidRDefault="005D3440" w:rsidP="005D3440">
      <w:pPr>
        <w:spacing w:after="0" w:line="240" w:lineRule="auto"/>
      </w:pPr>
    </w:p>
    <w:p w:rsidR="005D3440" w:rsidRPr="005D3440" w:rsidRDefault="005D3440" w:rsidP="005D3440">
      <w:pPr>
        <w:spacing w:after="0" w:line="240" w:lineRule="auto"/>
        <w:ind w:left="1440" w:hanging="1440"/>
      </w:pPr>
      <w:r w:rsidRPr="005D3440">
        <w:rPr>
          <w:color w:val="000000"/>
        </w:rPr>
        <w:t xml:space="preserve">9.30-9.45: </w:t>
      </w:r>
      <w:r w:rsidRPr="005D3440">
        <w:rPr>
          <w:color w:val="000000"/>
        </w:rPr>
        <w:tab/>
      </w:r>
      <w:r w:rsidRPr="005D3440">
        <w:rPr>
          <w:b/>
          <w:color w:val="000000"/>
        </w:rPr>
        <w:t>Welcome to the conference</w:t>
      </w:r>
      <w:r w:rsidRPr="005D3440">
        <w:rPr>
          <w:b/>
        </w:rPr>
        <w:t xml:space="preserve"> </w:t>
      </w:r>
      <w:r w:rsidRPr="005D3440">
        <w:rPr>
          <w:color w:val="000000"/>
        </w:rPr>
        <w:t>- Dr Keith Allen</w:t>
      </w:r>
      <w:r w:rsidRPr="005D3440">
        <w:t>, Deputy Director of Arts and Humanities Research Centre (HRC) and joint Research Champion for Culture and Communication</w:t>
      </w:r>
    </w:p>
    <w:p w:rsidR="005D3440" w:rsidRPr="005D3440" w:rsidRDefault="005D3440" w:rsidP="005D3440">
      <w:pPr>
        <w:spacing w:after="0" w:line="240" w:lineRule="auto"/>
        <w:ind w:left="1440" w:hanging="1440"/>
      </w:pPr>
    </w:p>
    <w:p w:rsidR="005D3440" w:rsidRPr="005D3440" w:rsidRDefault="005D3440" w:rsidP="005D3440">
      <w:pPr>
        <w:spacing w:after="0" w:line="240" w:lineRule="auto"/>
        <w:ind w:left="1440" w:hanging="1440"/>
        <w:rPr>
          <w:b/>
          <w:color w:val="000000"/>
        </w:rPr>
      </w:pPr>
      <w:r w:rsidRPr="005D3440">
        <w:t>09</w:t>
      </w:r>
      <w:r w:rsidRPr="005D3440">
        <w:rPr>
          <w:color w:val="000000"/>
        </w:rPr>
        <w:t>.</w:t>
      </w:r>
      <w:r w:rsidRPr="005D3440">
        <w:t>45</w:t>
      </w:r>
      <w:r w:rsidRPr="005D3440">
        <w:rPr>
          <w:color w:val="000000"/>
        </w:rPr>
        <w:t>-10.</w:t>
      </w:r>
      <w:r w:rsidRPr="005D3440">
        <w:t>10</w:t>
      </w:r>
      <w:r w:rsidRPr="005D3440">
        <w:rPr>
          <w:color w:val="000000"/>
        </w:rPr>
        <w:t xml:space="preserve">    </w:t>
      </w:r>
      <w:r>
        <w:rPr>
          <w:color w:val="000000"/>
        </w:rPr>
        <w:tab/>
      </w:r>
      <w:proofErr w:type="gramStart"/>
      <w:r w:rsidRPr="005D3440">
        <w:rPr>
          <w:b/>
          <w:color w:val="000000"/>
        </w:rPr>
        <w:t>You</w:t>
      </w:r>
      <w:proofErr w:type="gramEnd"/>
      <w:r w:rsidRPr="005D3440">
        <w:rPr>
          <w:b/>
          <w:color w:val="000000"/>
        </w:rPr>
        <w:t xml:space="preserve"> said we did</w:t>
      </w:r>
      <w:r w:rsidRPr="005D3440">
        <w:rPr>
          <w:color w:val="000000"/>
        </w:rPr>
        <w:t xml:space="preserve">: </w:t>
      </w:r>
      <w:r w:rsidRPr="005D3440">
        <w:t>update on the training, support and mentoring available to you and how you can get involved.</w:t>
      </w:r>
    </w:p>
    <w:p w:rsidR="005D3440" w:rsidRPr="005D3440" w:rsidRDefault="005D3440" w:rsidP="005D3440">
      <w:pPr>
        <w:spacing w:after="0" w:line="240" w:lineRule="auto"/>
        <w:ind w:left="1440"/>
      </w:pPr>
      <w:r w:rsidRPr="005D3440">
        <w:t xml:space="preserve">Dr </w:t>
      </w:r>
      <w:r w:rsidRPr="005D3440">
        <w:rPr>
          <w:color w:val="000000"/>
        </w:rPr>
        <w:t xml:space="preserve">Karen Clegg, RETT and </w:t>
      </w:r>
      <w:r w:rsidRPr="005D3440">
        <w:t xml:space="preserve">Dr </w:t>
      </w:r>
      <w:proofErr w:type="spellStart"/>
      <w:r w:rsidRPr="005D3440">
        <w:t>Namrata</w:t>
      </w:r>
      <w:proofErr w:type="spellEnd"/>
      <w:r w:rsidRPr="005D3440">
        <w:t xml:space="preserve"> </w:t>
      </w:r>
      <w:proofErr w:type="spellStart"/>
      <w:r w:rsidRPr="005D3440">
        <w:t>Ravichandra</w:t>
      </w:r>
      <w:proofErr w:type="spellEnd"/>
      <w:r w:rsidRPr="005D3440">
        <w:t xml:space="preserve"> </w:t>
      </w:r>
      <w:proofErr w:type="spellStart"/>
      <w:r w:rsidRPr="005D3440">
        <w:t>Ganneri</w:t>
      </w:r>
      <w:proofErr w:type="spellEnd"/>
      <w:r w:rsidRPr="005D3440">
        <w:t>, Research Staff Liaison Officer for Arts, Humanities and Social Science</w:t>
      </w:r>
    </w:p>
    <w:p w:rsidR="005D3440" w:rsidRPr="005D3440" w:rsidRDefault="005D3440" w:rsidP="005D3440">
      <w:pPr>
        <w:spacing w:after="0" w:line="240" w:lineRule="auto"/>
      </w:pPr>
    </w:p>
    <w:p w:rsidR="005D3440" w:rsidRPr="005D3440" w:rsidRDefault="005D3440" w:rsidP="005D3440">
      <w:pPr>
        <w:spacing w:after="0" w:line="240" w:lineRule="auto"/>
      </w:pPr>
      <w:r w:rsidRPr="005D3440">
        <w:rPr>
          <w:color w:val="000000"/>
        </w:rPr>
        <w:t>10.</w:t>
      </w:r>
      <w:r w:rsidRPr="005D3440">
        <w:t>10</w:t>
      </w:r>
      <w:r w:rsidRPr="005D3440">
        <w:rPr>
          <w:color w:val="000000"/>
        </w:rPr>
        <w:t>-1</w:t>
      </w:r>
      <w:r w:rsidRPr="005D3440">
        <w:t>0</w:t>
      </w:r>
      <w:r w:rsidRPr="005D3440">
        <w:rPr>
          <w:color w:val="000000"/>
        </w:rPr>
        <w:t>.</w:t>
      </w:r>
      <w:r w:rsidRPr="005D3440">
        <w:t>30</w:t>
      </w:r>
      <w:r w:rsidRPr="005D3440">
        <w:rPr>
          <w:color w:val="000000"/>
        </w:rPr>
        <w:t>:   </w:t>
      </w:r>
      <w:r>
        <w:rPr>
          <w:color w:val="000000"/>
        </w:rPr>
        <w:tab/>
      </w:r>
      <w:r w:rsidRPr="005D3440">
        <w:rPr>
          <w:b/>
          <w:color w:val="000000"/>
        </w:rPr>
        <w:t>Break</w:t>
      </w:r>
    </w:p>
    <w:p w:rsidR="005D3440" w:rsidRPr="005D3440" w:rsidRDefault="005D3440" w:rsidP="005D3440">
      <w:pPr>
        <w:spacing w:after="0" w:line="240" w:lineRule="auto"/>
      </w:pPr>
    </w:p>
    <w:p w:rsidR="005D3440" w:rsidRPr="005D3440" w:rsidRDefault="005D3440" w:rsidP="005D3440">
      <w:pPr>
        <w:spacing w:after="0" w:line="240" w:lineRule="auto"/>
        <w:rPr>
          <w:b/>
        </w:rPr>
      </w:pPr>
      <w:r w:rsidRPr="005D3440">
        <w:rPr>
          <w:color w:val="000000"/>
        </w:rPr>
        <w:t>1</w:t>
      </w:r>
      <w:r w:rsidRPr="005D3440">
        <w:t>0</w:t>
      </w:r>
      <w:r w:rsidRPr="005D3440">
        <w:rPr>
          <w:color w:val="000000"/>
        </w:rPr>
        <w:t>.</w:t>
      </w:r>
      <w:r w:rsidRPr="005D3440">
        <w:t>3</w:t>
      </w:r>
      <w:r w:rsidRPr="005D3440">
        <w:rPr>
          <w:color w:val="000000"/>
        </w:rPr>
        <w:t>0-12.00:  </w:t>
      </w:r>
      <w:r>
        <w:rPr>
          <w:color w:val="000000"/>
        </w:rPr>
        <w:tab/>
      </w:r>
      <w:r w:rsidRPr="005D3440">
        <w:rPr>
          <w:b/>
        </w:rPr>
        <w:t>Celebrating Research: 10 minute presentations from early career researchers</w:t>
      </w:r>
    </w:p>
    <w:p w:rsidR="005D3440" w:rsidRPr="005D3440" w:rsidRDefault="005D3440" w:rsidP="005D3440">
      <w:pPr>
        <w:spacing w:after="0" w:line="240" w:lineRule="auto"/>
        <w:rPr>
          <w:rFonts w:asciiTheme="majorHAnsi" w:hAnsiTheme="majorHAnsi" w:cstheme="majorHAnsi"/>
        </w:rPr>
      </w:pPr>
    </w:p>
    <w:p w:rsidR="005D3440" w:rsidRPr="005D3440" w:rsidRDefault="005D3440" w:rsidP="005D3440">
      <w:pPr>
        <w:pStyle w:val="ListParagraph"/>
        <w:numPr>
          <w:ilvl w:val="0"/>
          <w:numId w:val="1"/>
        </w:numPr>
        <w:shd w:val="clear" w:color="auto" w:fill="FFFFFF"/>
        <w:spacing w:after="0" w:line="240" w:lineRule="auto"/>
        <w:rPr>
          <w:rFonts w:asciiTheme="majorHAnsi" w:eastAsia="Times New Roman" w:hAnsiTheme="majorHAnsi" w:cstheme="majorHAnsi"/>
          <w:color w:val="222222"/>
        </w:rPr>
      </w:pPr>
      <w:bookmarkStart w:id="1" w:name="_30j0zll" w:colFirst="0" w:colLast="0"/>
      <w:bookmarkEnd w:id="1"/>
      <w:proofErr w:type="spellStart"/>
      <w:r w:rsidRPr="005D3440">
        <w:rPr>
          <w:rFonts w:asciiTheme="majorHAnsi" w:eastAsia="Times New Roman" w:hAnsiTheme="majorHAnsi" w:cstheme="majorHAnsi"/>
          <w:color w:val="222222"/>
        </w:rPr>
        <w:t>Annis</w:t>
      </w:r>
      <w:proofErr w:type="spellEnd"/>
      <w:r w:rsidRPr="005D3440">
        <w:rPr>
          <w:rFonts w:asciiTheme="majorHAnsi" w:eastAsia="Times New Roman" w:hAnsiTheme="majorHAnsi" w:cstheme="majorHAnsi"/>
          <w:color w:val="222222"/>
        </w:rPr>
        <w:t xml:space="preserve"> </w:t>
      </w:r>
      <w:proofErr w:type="spellStart"/>
      <w:r w:rsidRPr="005D3440">
        <w:rPr>
          <w:rFonts w:asciiTheme="majorHAnsi" w:eastAsia="Times New Roman" w:hAnsiTheme="majorHAnsi" w:cstheme="majorHAnsi"/>
          <w:color w:val="222222"/>
        </w:rPr>
        <w:t>Stenson</w:t>
      </w:r>
      <w:proofErr w:type="spellEnd"/>
      <w:r w:rsidRPr="005D3440">
        <w:rPr>
          <w:rFonts w:asciiTheme="majorHAnsi" w:eastAsia="Times New Roman" w:hAnsiTheme="majorHAnsi" w:cstheme="majorHAnsi"/>
          <w:color w:val="222222"/>
        </w:rPr>
        <w:t>, Department of Education – Student Leaders’ Conceptualisations of Sexual Consent and Violence </w:t>
      </w:r>
    </w:p>
    <w:p w:rsidR="005D3440" w:rsidRPr="005D3440" w:rsidRDefault="005D3440" w:rsidP="005D3440">
      <w:pPr>
        <w:pStyle w:val="ListParagraph"/>
        <w:numPr>
          <w:ilvl w:val="0"/>
          <w:numId w:val="1"/>
        </w:numPr>
        <w:shd w:val="clear" w:color="auto" w:fill="FFFFFF"/>
        <w:spacing w:after="0" w:line="240" w:lineRule="auto"/>
        <w:rPr>
          <w:rFonts w:asciiTheme="majorHAnsi" w:eastAsia="Times New Roman" w:hAnsiTheme="majorHAnsi" w:cstheme="majorHAnsi"/>
          <w:color w:val="222222"/>
        </w:rPr>
      </w:pPr>
      <w:r w:rsidRPr="005D3440">
        <w:rPr>
          <w:rFonts w:asciiTheme="majorHAnsi" w:eastAsia="Times New Roman" w:hAnsiTheme="majorHAnsi" w:cstheme="majorHAnsi"/>
          <w:color w:val="222222"/>
        </w:rPr>
        <w:t>Frances</w:t>
      </w:r>
      <w:r w:rsidR="00CB68A5">
        <w:rPr>
          <w:rFonts w:asciiTheme="majorHAnsi" w:eastAsia="Times New Roman" w:hAnsiTheme="majorHAnsi" w:cstheme="majorHAnsi"/>
          <w:color w:val="222222"/>
        </w:rPr>
        <w:t>c</w:t>
      </w:r>
      <w:r w:rsidRPr="005D3440">
        <w:rPr>
          <w:rFonts w:asciiTheme="majorHAnsi" w:eastAsia="Times New Roman" w:hAnsiTheme="majorHAnsi" w:cstheme="majorHAnsi"/>
          <w:color w:val="222222"/>
        </w:rPr>
        <w:t xml:space="preserve">o </w:t>
      </w:r>
      <w:proofErr w:type="spellStart"/>
      <w:r w:rsidRPr="005D3440">
        <w:rPr>
          <w:rFonts w:asciiTheme="majorHAnsi" w:eastAsia="Times New Roman" w:hAnsiTheme="majorHAnsi" w:cstheme="majorHAnsi"/>
          <w:color w:val="222222"/>
        </w:rPr>
        <w:t>Ramp</w:t>
      </w:r>
      <w:r w:rsidR="00CB68A5">
        <w:rPr>
          <w:rFonts w:asciiTheme="majorHAnsi" w:eastAsia="Times New Roman" w:hAnsiTheme="majorHAnsi" w:cstheme="majorHAnsi"/>
          <w:color w:val="222222"/>
        </w:rPr>
        <w:t>oni</w:t>
      </w:r>
      <w:proofErr w:type="spellEnd"/>
      <w:r w:rsidRPr="005D3440">
        <w:rPr>
          <w:rFonts w:asciiTheme="majorHAnsi" w:eastAsia="Times New Roman" w:hAnsiTheme="majorHAnsi" w:cstheme="majorHAnsi"/>
          <w:color w:val="222222"/>
        </w:rPr>
        <w:t>, Centre for Health Economics – Co</w:t>
      </w:r>
      <w:r w:rsidR="00CB68A5">
        <w:rPr>
          <w:rFonts w:asciiTheme="majorHAnsi" w:eastAsia="Times New Roman" w:hAnsiTheme="majorHAnsi" w:cstheme="majorHAnsi"/>
          <w:color w:val="222222"/>
        </w:rPr>
        <w:t>sts, Consequences and Choices: E</w:t>
      </w:r>
      <w:bookmarkStart w:id="2" w:name="_GoBack"/>
      <w:bookmarkEnd w:id="2"/>
      <w:r w:rsidRPr="005D3440">
        <w:rPr>
          <w:rFonts w:asciiTheme="majorHAnsi" w:eastAsia="Times New Roman" w:hAnsiTheme="majorHAnsi" w:cstheme="majorHAnsi"/>
          <w:color w:val="222222"/>
        </w:rPr>
        <w:t>conomic evaluation of alcohol interventions</w:t>
      </w:r>
    </w:p>
    <w:p w:rsidR="005D3440" w:rsidRPr="005D3440" w:rsidRDefault="005D3440" w:rsidP="005D3440">
      <w:pPr>
        <w:pStyle w:val="ListParagraph"/>
        <w:numPr>
          <w:ilvl w:val="0"/>
          <w:numId w:val="1"/>
        </w:numPr>
        <w:shd w:val="clear" w:color="auto" w:fill="FFFFFF"/>
        <w:spacing w:after="0" w:line="240" w:lineRule="auto"/>
        <w:rPr>
          <w:rFonts w:asciiTheme="majorHAnsi" w:eastAsia="Times New Roman" w:hAnsiTheme="majorHAnsi" w:cstheme="majorHAnsi"/>
          <w:color w:val="222222"/>
        </w:rPr>
      </w:pPr>
      <w:r w:rsidRPr="005D3440">
        <w:rPr>
          <w:rFonts w:asciiTheme="majorHAnsi" w:eastAsia="Times New Roman" w:hAnsiTheme="majorHAnsi" w:cstheme="majorHAnsi"/>
          <w:color w:val="222222"/>
        </w:rPr>
        <w:t>Stewart Cooper, Department of Education</w:t>
      </w:r>
      <w:proofErr w:type="gramStart"/>
      <w:r w:rsidRPr="005D3440">
        <w:rPr>
          <w:rFonts w:asciiTheme="majorHAnsi" w:eastAsia="Times New Roman" w:hAnsiTheme="majorHAnsi" w:cstheme="majorHAnsi"/>
          <w:color w:val="222222"/>
        </w:rPr>
        <w:t>  -</w:t>
      </w:r>
      <w:proofErr w:type="gramEnd"/>
      <w:r w:rsidRPr="005D3440">
        <w:rPr>
          <w:rFonts w:asciiTheme="majorHAnsi" w:eastAsia="Times New Roman" w:hAnsiTheme="majorHAnsi" w:cstheme="majorHAnsi"/>
          <w:color w:val="222222"/>
        </w:rPr>
        <w:t xml:space="preserve"> Pause Location, What Does it Mean for Oral Fluency?</w:t>
      </w:r>
    </w:p>
    <w:p w:rsidR="005D3440" w:rsidRPr="005D3440" w:rsidRDefault="005D3440" w:rsidP="005D3440">
      <w:pPr>
        <w:pStyle w:val="ListParagraph"/>
        <w:numPr>
          <w:ilvl w:val="0"/>
          <w:numId w:val="1"/>
        </w:numPr>
        <w:shd w:val="clear" w:color="auto" w:fill="FFFFFF"/>
        <w:spacing w:after="0" w:line="240" w:lineRule="auto"/>
        <w:rPr>
          <w:rFonts w:asciiTheme="majorHAnsi" w:eastAsia="Times New Roman" w:hAnsiTheme="majorHAnsi" w:cstheme="majorHAnsi"/>
          <w:color w:val="222222"/>
        </w:rPr>
      </w:pPr>
      <w:r w:rsidRPr="005D3440">
        <w:rPr>
          <w:rFonts w:asciiTheme="majorHAnsi" w:eastAsia="Times New Roman" w:hAnsiTheme="majorHAnsi" w:cstheme="majorHAnsi"/>
          <w:color w:val="222222"/>
        </w:rPr>
        <w:t xml:space="preserve">Jamie </w:t>
      </w:r>
      <w:proofErr w:type="spellStart"/>
      <w:r w:rsidRPr="005D3440">
        <w:rPr>
          <w:rFonts w:asciiTheme="majorHAnsi" w:eastAsia="Times New Roman" w:hAnsiTheme="majorHAnsi" w:cstheme="majorHAnsi"/>
          <w:color w:val="222222"/>
        </w:rPr>
        <w:t>Khoo</w:t>
      </w:r>
      <w:proofErr w:type="spellEnd"/>
      <w:r w:rsidRPr="005D3440">
        <w:rPr>
          <w:rFonts w:asciiTheme="majorHAnsi" w:eastAsia="Times New Roman" w:hAnsiTheme="majorHAnsi" w:cstheme="majorHAnsi"/>
          <w:color w:val="222222"/>
        </w:rPr>
        <w:t>, Centre for Wome</w:t>
      </w:r>
      <w:r w:rsidR="00CB68A5">
        <w:rPr>
          <w:rFonts w:asciiTheme="majorHAnsi" w:eastAsia="Times New Roman" w:hAnsiTheme="majorHAnsi" w:cstheme="majorHAnsi"/>
          <w:color w:val="222222"/>
        </w:rPr>
        <w:t>n's Studies  - Beauty Matters: A Study of Women’s Responses to Beauty I</w:t>
      </w:r>
      <w:r w:rsidRPr="005D3440">
        <w:rPr>
          <w:rFonts w:asciiTheme="majorHAnsi" w:eastAsia="Times New Roman" w:hAnsiTheme="majorHAnsi" w:cstheme="majorHAnsi"/>
          <w:color w:val="222222"/>
        </w:rPr>
        <w:t>deals</w:t>
      </w:r>
    </w:p>
    <w:p w:rsidR="005D3440" w:rsidRPr="005D3440" w:rsidRDefault="005D3440" w:rsidP="005D3440">
      <w:pPr>
        <w:pStyle w:val="ListParagraph"/>
        <w:numPr>
          <w:ilvl w:val="0"/>
          <w:numId w:val="1"/>
        </w:numPr>
        <w:shd w:val="clear" w:color="auto" w:fill="FFFFFF"/>
        <w:spacing w:after="0" w:line="240" w:lineRule="auto"/>
        <w:rPr>
          <w:rFonts w:asciiTheme="majorHAnsi" w:eastAsia="Times New Roman" w:hAnsiTheme="majorHAnsi" w:cstheme="majorHAnsi"/>
          <w:color w:val="222222"/>
        </w:rPr>
      </w:pPr>
      <w:r w:rsidRPr="005D3440">
        <w:rPr>
          <w:rFonts w:asciiTheme="majorHAnsi" w:eastAsia="Times New Roman" w:hAnsiTheme="majorHAnsi" w:cstheme="majorHAnsi"/>
          <w:color w:val="222222"/>
        </w:rPr>
        <w:t>Adrian Gonzalez, Department of Environment and Geography – Mapping the ‘lived realities’ of Environmental Justice in Peru’s Loreto Region</w:t>
      </w:r>
    </w:p>
    <w:p w:rsidR="005D3440" w:rsidRPr="005D3440" w:rsidRDefault="005D3440" w:rsidP="005D3440">
      <w:pPr>
        <w:pStyle w:val="ListParagraph"/>
        <w:numPr>
          <w:ilvl w:val="0"/>
          <w:numId w:val="1"/>
        </w:numPr>
        <w:shd w:val="clear" w:color="auto" w:fill="FFFFFF"/>
        <w:spacing w:after="0" w:line="240" w:lineRule="auto"/>
        <w:rPr>
          <w:rFonts w:asciiTheme="majorHAnsi" w:eastAsia="Times New Roman" w:hAnsiTheme="majorHAnsi" w:cstheme="majorHAnsi"/>
          <w:color w:val="222222"/>
        </w:rPr>
      </w:pPr>
      <w:r w:rsidRPr="005D3440">
        <w:rPr>
          <w:rFonts w:asciiTheme="majorHAnsi" w:eastAsia="Times New Roman" w:hAnsiTheme="majorHAnsi" w:cstheme="majorHAnsi"/>
          <w:color w:val="222222"/>
        </w:rPr>
        <w:t>Annie Irvine, Department of Language and Linguistic Science – “That’s all my questions done. So now we can have a chat about you.”</w:t>
      </w:r>
    </w:p>
    <w:p w:rsidR="005D3440" w:rsidRPr="005D3440" w:rsidRDefault="005D3440" w:rsidP="005D3440">
      <w:pPr>
        <w:spacing w:after="0" w:line="240" w:lineRule="auto"/>
      </w:pPr>
    </w:p>
    <w:p w:rsidR="005D3440" w:rsidRPr="005D3440" w:rsidRDefault="005D3440" w:rsidP="005D3440">
      <w:pPr>
        <w:spacing w:after="0" w:line="240" w:lineRule="auto"/>
      </w:pPr>
      <w:r w:rsidRPr="005D3440">
        <w:rPr>
          <w:color w:val="000000"/>
        </w:rPr>
        <w:t xml:space="preserve">12.00-12.45: </w:t>
      </w:r>
      <w:r w:rsidRPr="005D3440">
        <w:rPr>
          <w:color w:val="000000"/>
        </w:rPr>
        <w:tab/>
      </w:r>
      <w:r w:rsidRPr="005D3440">
        <w:rPr>
          <w:b/>
          <w:color w:val="000000"/>
        </w:rPr>
        <w:t>Networking Lunch</w:t>
      </w:r>
    </w:p>
    <w:p w:rsidR="005D3440" w:rsidRPr="005D3440" w:rsidRDefault="005D3440" w:rsidP="005D3440">
      <w:pPr>
        <w:spacing w:after="0" w:line="240" w:lineRule="auto"/>
        <w:ind w:left="720" w:firstLine="720"/>
      </w:pPr>
      <w:r w:rsidRPr="005D3440">
        <w:rPr>
          <w:color w:val="000000"/>
        </w:rPr>
        <w:t>Poster display and networking</w:t>
      </w:r>
    </w:p>
    <w:p w:rsidR="005D3440" w:rsidRPr="005D3440" w:rsidRDefault="005D3440" w:rsidP="005D3440">
      <w:pPr>
        <w:spacing w:after="0" w:line="240" w:lineRule="auto"/>
        <w:ind w:hanging="1440"/>
      </w:pPr>
      <w:r w:rsidRPr="005D3440">
        <w:rPr>
          <w:color w:val="000000"/>
        </w:rPr>
        <w:tab/>
      </w:r>
      <w:r w:rsidRPr="005D3440">
        <w:rPr>
          <w:color w:val="000000"/>
        </w:rPr>
        <w:tab/>
      </w:r>
      <w:r w:rsidRPr="005D3440">
        <w:rPr>
          <w:color w:val="000000"/>
        </w:rPr>
        <w:tab/>
        <w:t xml:space="preserve"> </w:t>
      </w:r>
    </w:p>
    <w:p w:rsidR="005D3440" w:rsidRPr="005D3440" w:rsidRDefault="005D3440" w:rsidP="005D3440">
      <w:pPr>
        <w:spacing w:after="0" w:line="240" w:lineRule="auto"/>
        <w:rPr>
          <w:color w:val="000000"/>
        </w:rPr>
      </w:pPr>
      <w:r w:rsidRPr="005D3440">
        <w:rPr>
          <w:color w:val="000000"/>
        </w:rPr>
        <w:t>12.45-14.</w:t>
      </w:r>
      <w:r w:rsidRPr="005D3440">
        <w:t>45</w:t>
      </w:r>
      <w:r w:rsidRPr="005D3440">
        <w:rPr>
          <w:color w:val="000000"/>
        </w:rPr>
        <w:t xml:space="preserve">: </w:t>
      </w:r>
      <w:r w:rsidRPr="005D3440">
        <w:rPr>
          <w:b/>
          <w:color w:val="000000"/>
        </w:rPr>
        <w:t>   </w:t>
      </w:r>
      <w:r>
        <w:rPr>
          <w:b/>
          <w:color w:val="000000"/>
        </w:rPr>
        <w:tab/>
      </w:r>
      <w:r w:rsidRPr="005D3440">
        <w:rPr>
          <w:color w:val="000000"/>
        </w:rPr>
        <w:t xml:space="preserve">Careers session facilitated by </w:t>
      </w:r>
      <w:hyperlink r:id="rId9" w:history="1">
        <w:proofErr w:type="spellStart"/>
        <w:r w:rsidRPr="005D3440">
          <w:rPr>
            <w:rStyle w:val="Hyperlink"/>
          </w:rPr>
          <w:t>Darcey</w:t>
        </w:r>
        <w:proofErr w:type="spellEnd"/>
        <w:r w:rsidRPr="005D3440">
          <w:rPr>
            <w:rStyle w:val="Hyperlink"/>
          </w:rPr>
          <w:t xml:space="preserve"> Gillie</w:t>
        </w:r>
      </w:hyperlink>
      <w:r w:rsidRPr="005D3440">
        <w:t xml:space="preserve">, </w:t>
      </w:r>
      <w:r w:rsidRPr="005D3440">
        <w:rPr>
          <w:color w:val="000000"/>
        </w:rPr>
        <w:t>Research Careers Consultant.</w:t>
      </w:r>
    </w:p>
    <w:p w:rsidR="005D3440" w:rsidRPr="005D3440" w:rsidRDefault="005D3440" w:rsidP="005D3440">
      <w:pPr>
        <w:shd w:val="clear" w:color="auto" w:fill="FFFFFF"/>
        <w:spacing w:after="0" w:line="240" w:lineRule="auto"/>
        <w:rPr>
          <w:rFonts w:ascii="Arial" w:eastAsia="Arial" w:hAnsi="Arial" w:cs="Arial"/>
          <w:b/>
          <w:color w:val="222222"/>
          <w:highlight w:val="white"/>
        </w:rPr>
      </w:pPr>
    </w:p>
    <w:p w:rsidR="005D3440" w:rsidRPr="005D3440" w:rsidRDefault="005D3440" w:rsidP="005D3440">
      <w:pPr>
        <w:shd w:val="clear" w:color="auto" w:fill="FFFFFF"/>
        <w:spacing w:after="0" w:line="240" w:lineRule="auto"/>
        <w:ind w:left="720" w:firstLine="720"/>
        <w:rPr>
          <w:b/>
          <w:color w:val="222222"/>
          <w:highlight w:val="white"/>
        </w:rPr>
      </w:pPr>
      <w:r w:rsidRPr="005D3440">
        <w:rPr>
          <w:b/>
          <w:color w:val="222222"/>
          <w:highlight w:val="white"/>
        </w:rPr>
        <w:t>Career ideas</w:t>
      </w:r>
    </w:p>
    <w:p w:rsidR="005D3440" w:rsidRPr="005D3440" w:rsidRDefault="005D3440" w:rsidP="005D3440">
      <w:pPr>
        <w:shd w:val="clear" w:color="auto" w:fill="FFFFFF"/>
        <w:spacing w:after="0" w:line="240" w:lineRule="auto"/>
        <w:ind w:left="1440"/>
        <w:rPr>
          <w:color w:val="222222"/>
          <w:highlight w:val="white"/>
        </w:rPr>
      </w:pPr>
      <w:r w:rsidRPr="005D3440">
        <w:rPr>
          <w:color w:val="222222"/>
          <w:highlight w:val="white"/>
        </w:rPr>
        <w:t>What do research staff do? If you’re wondering about possible non-academic career options it’s sometimes useful to hear of other’s experiences. Using survey results, destination data and research and career stories to provide insights into potential new career paths this interactive workshop will give you the opportunity to practice and reflect on the skills and behaviours you will need to manage your career.</w:t>
      </w:r>
    </w:p>
    <w:p w:rsidR="005D3440" w:rsidRPr="005D3440" w:rsidRDefault="005D3440" w:rsidP="005D3440">
      <w:pPr>
        <w:spacing w:after="0" w:line="240" w:lineRule="auto"/>
        <w:rPr>
          <w:highlight w:val="white"/>
        </w:rPr>
      </w:pPr>
    </w:p>
    <w:p w:rsidR="00ED3AEA" w:rsidRPr="005D3440" w:rsidRDefault="005D3440" w:rsidP="005D3440">
      <w:pPr>
        <w:spacing w:after="0" w:line="240" w:lineRule="auto"/>
        <w:rPr>
          <w:b/>
          <w:color w:val="000000"/>
          <w:highlight w:val="white"/>
        </w:rPr>
      </w:pPr>
      <w:r w:rsidRPr="005D3440">
        <w:rPr>
          <w:color w:val="000000"/>
          <w:highlight w:val="white"/>
        </w:rPr>
        <w:t>14.45 -15.00:</w:t>
      </w:r>
      <w:r w:rsidRPr="005D3440">
        <w:rPr>
          <w:b/>
          <w:color w:val="000000"/>
          <w:highlight w:val="white"/>
        </w:rPr>
        <w:tab/>
        <w:t>Final remarks and c</w:t>
      </w:r>
      <w:r w:rsidRPr="005D3440">
        <w:rPr>
          <w:b/>
          <w:highlight w:val="white"/>
        </w:rPr>
        <w:t xml:space="preserve">lose </w:t>
      </w:r>
    </w:p>
    <w:sectPr w:rsidR="00ED3AEA" w:rsidRPr="005D3440" w:rsidSect="005D3440">
      <w:headerReference w:type="default" r:id="rId10"/>
      <w:pgSz w:w="11906" w:h="16838"/>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E80" w:rsidRDefault="00B74E80" w:rsidP="00B74E80">
      <w:pPr>
        <w:spacing w:after="0" w:line="240" w:lineRule="auto"/>
      </w:pPr>
      <w:r>
        <w:separator/>
      </w:r>
    </w:p>
  </w:endnote>
  <w:endnote w:type="continuationSeparator" w:id="0">
    <w:p w:rsidR="00B74E80" w:rsidRDefault="00B74E80" w:rsidP="00B74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E80" w:rsidRDefault="00B74E80" w:rsidP="00B74E80">
      <w:pPr>
        <w:spacing w:after="0" w:line="240" w:lineRule="auto"/>
      </w:pPr>
      <w:r>
        <w:separator/>
      </w:r>
    </w:p>
  </w:footnote>
  <w:footnote w:type="continuationSeparator" w:id="0">
    <w:p w:rsidR="00B74E80" w:rsidRDefault="00B74E80" w:rsidP="00B74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E80" w:rsidRDefault="00B74E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96177B"/>
    <w:multiLevelType w:val="hybridMultilevel"/>
    <w:tmpl w:val="A39898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AEA"/>
    <w:rsid w:val="00004E21"/>
    <w:rsid w:val="000E46F5"/>
    <w:rsid w:val="00260FFC"/>
    <w:rsid w:val="002A758C"/>
    <w:rsid w:val="003D6571"/>
    <w:rsid w:val="00403002"/>
    <w:rsid w:val="005D3440"/>
    <w:rsid w:val="006F066A"/>
    <w:rsid w:val="008168B0"/>
    <w:rsid w:val="009F277A"/>
    <w:rsid w:val="00B74E80"/>
    <w:rsid w:val="00BE3C22"/>
    <w:rsid w:val="00CB68A5"/>
    <w:rsid w:val="00D56721"/>
    <w:rsid w:val="00E9475C"/>
    <w:rsid w:val="00ED3AEA"/>
    <w:rsid w:val="00F57431"/>
    <w:rsid w:val="00FB3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423988"/>
  <w15:docId w15:val="{1C490F6B-2DA5-450D-9320-D894C554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B35F4"/>
    <w:rPr>
      <w:color w:val="0000FF" w:themeColor="hyperlink"/>
      <w:u w:val="single"/>
    </w:rPr>
  </w:style>
  <w:style w:type="paragraph" w:styleId="Header">
    <w:name w:val="header"/>
    <w:basedOn w:val="Normal"/>
    <w:link w:val="HeaderChar"/>
    <w:uiPriority w:val="99"/>
    <w:unhideWhenUsed/>
    <w:rsid w:val="00B74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E80"/>
  </w:style>
  <w:style w:type="paragraph" w:styleId="Footer">
    <w:name w:val="footer"/>
    <w:basedOn w:val="Normal"/>
    <w:link w:val="FooterChar"/>
    <w:uiPriority w:val="99"/>
    <w:unhideWhenUsed/>
    <w:rsid w:val="00B74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E80"/>
  </w:style>
  <w:style w:type="paragraph" w:styleId="ListParagraph">
    <w:name w:val="List Paragraph"/>
    <w:basedOn w:val="Normal"/>
    <w:uiPriority w:val="34"/>
    <w:qFormat/>
    <w:rsid w:val="005D34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335550">
      <w:bodyDiv w:val="1"/>
      <w:marLeft w:val="0"/>
      <w:marRight w:val="0"/>
      <w:marTop w:val="0"/>
      <w:marBottom w:val="0"/>
      <w:divBdr>
        <w:top w:val="none" w:sz="0" w:space="0" w:color="auto"/>
        <w:left w:val="none" w:sz="0" w:space="0" w:color="auto"/>
        <w:bottom w:val="none" w:sz="0" w:space="0" w:color="auto"/>
        <w:right w:val="none" w:sz="0" w:space="0" w:color="auto"/>
      </w:divBdr>
      <w:divsChild>
        <w:div w:id="1019431300">
          <w:marLeft w:val="0"/>
          <w:marRight w:val="0"/>
          <w:marTop w:val="0"/>
          <w:marBottom w:val="0"/>
          <w:divBdr>
            <w:top w:val="none" w:sz="0" w:space="0" w:color="auto"/>
            <w:left w:val="none" w:sz="0" w:space="0" w:color="auto"/>
            <w:bottom w:val="none" w:sz="0" w:space="0" w:color="auto"/>
            <w:right w:val="none" w:sz="0" w:space="0" w:color="auto"/>
          </w:divBdr>
        </w:div>
        <w:div w:id="1482691102">
          <w:marLeft w:val="0"/>
          <w:marRight w:val="0"/>
          <w:marTop w:val="0"/>
          <w:marBottom w:val="0"/>
          <w:divBdr>
            <w:top w:val="none" w:sz="0" w:space="0" w:color="auto"/>
            <w:left w:val="none" w:sz="0" w:space="0" w:color="auto"/>
            <w:bottom w:val="none" w:sz="0" w:space="0" w:color="auto"/>
            <w:right w:val="none" w:sz="0" w:space="0" w:color="auto"/>
          </w:divBdr>
        </w:div>
        <w:div w:id="475534988">
          <w:marLeft w:val="0"/>
          <w:marRight w:val="0"/>
          <w:marTop w:val="0"/>
          <w:marBottom w:val="0"/>
          <w:divBdr>
            <w:top w:val="none" w:sz="0" w:space="0" w:color="auto"/>
            <w:left w:val="none" w:sz="0" w:space="0" w:color="auto"/>
            <w:bottom w:val="none" w:sz="0" w:space="0" w:color="auto"/>
            <w:right w:val="none" w:sz="0" w:space="0" w:color="auto"/>
          </w:divBdr>
        </w:div>
        <w:div w:id="1971324887">
          <w:marLeft w:val="0"/>
          <w:marRight w:val="0"/>
          <w:marTop w:val="0"/>
          <w:marBottom w:val="0"/>
          <w:divBdr>
            <w:top w:val="none" w:sz="0" w:space="0" w:color="auto"/>
            <w:left w:val="none" w:sz="0" w:space="0" w:color="auto"/>
            <w:bottom w:val="none" w:sz="0" w:space="0" w:color="auto"/>
            <w:right w:val="none" w:sz="0" w:space="0" w:color="auto"/>
          </w:divBdr>
        </w:div>
        <w:div w:id="1566069661">
          <w:marLeft w:val="0"/>
          <w:marRight w:val="0"/>
          <w:marTop w:val="0"/>
          <w:marBottom w:val="0"/>
          <w:divBdr>
            <w:top w:val="none" w:sz="0" w:space="0" w:color="auto"/>
            <w:left w:val="none" w:sz="0" w:space="0" w:color="auto"/>
            <w:bottom w:val="none" w:sz="0" w:space="0" w:color="auto"/>
            <w:right w:val="none" w:sz="0" w:space="0" w:color="auto"/>
          </w:divBdr>
        </w:div>
        <w:div w:id="1070889653">
          <w:marLeft w:val="0"/>
          <w:marRight w:val="0"/>
          <w:marTop w:val="0"/>
          <w:marBottom w:val="0"/>
          <w:divBdr>
            <w:top w:val="none" w:sz="0" w:space="0" w:color="auto"/>
            <w:left w:val="none" w:sz="0" w:space="0" w:color="auto"/>
            <w:bottom w:val="none" w:sz="0" w:space="0" w:color="auto"/>
            <w:right w:val="none" w:sz="0" w:space="0" w:color="auto"/>
          </w:divBdr>
        </w:div>
        <w:div w:id="5162395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inkedin.com/in/darceygillie/?originalSubdomain=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96FAD-567E-42E1-98D8-1B8A00533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Clegg</dc:creator>
  <cp:lastModifiedBy>Jane Dalton</cp:lastModifiedBy>
  <cp:revision>3</cp:revision>
  <dcterms:created xsi:type="dcterms:W3CDTF">2019-05-13T09:46:00Z</dcterms:created>
  <dcterms:modified xsi:type="dcterms:W3CDTF">2019-05-13T09:54:00Z</dcterms:modified>
</cp:coreProperties>
</file>